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03" w:rsidRPr="00E53B8E" w:rsidRDefault="00E03803" w:rsidP="00E03803">
      <w:pPr>
        <w:pStyle w:val="KonuBal"/>
      </w:pPr>
      <w:r w:rsidRPr="00E53B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1AD75" wp14:editId="591830DA">
                <wp:simplePos x="0" y="0"/>
                <wp:positionH relativeFrom="column">
                  <wp:posOffset>-252095</wp:posOffset>
                </wp:positionH>
                <wp:positionV relativeFrom="paragraph">
                  <wp:posOffset>-107315</wp:posOffset>
                </wp:positionV>
                <wp:extent cx="6286500" cy="624840"/>
                <wp:effectExtent l="0" t="0" r="19050" b="2286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803" w:rsidRPr="00EB4A39" w:rsidRDefault="00EB4A39" w:rsidP="00EF4AFB">
                            <w:pPr>
                              <w:pStyle w:val="KonuBal"/>
                              <w:jc w:val="left"/>
                            </w:pPr>
                            <w:r w:rsidRPr="00EB4A39">
                              <w:t xml:space="preserve">Türkiye Odalar ve Borsalar Birliği Genel Kurul </w:t>
                            </w:r>
                            <w:r w:rsidR="009A5352">
                              <w:t>Tarafından Seçilen Kurulların</w:t>
                            </w:r>
                            <w:r w:rsidRPr="00EB4A39">
                              <w:t xml:space="preserve"> Görev ve Çalışma Esasları</w:t>
                            </w:r>
                            <w:r w:rsidR="00EF4AFB">
                              <w:t xml:space="preserve"> </w:t>
                            </w:r>
                            <w:r w:rsidR="00E03803" w:rsidRPr="00EB4A39">
                              <w:t>Türkiye Odalar ve Borsalar</w:t>
                            </w:r>
                            <w:r w:rsidR="00EF4AFB">
                              <w:t xml:space="preserve"> Birliği Yönetim Kurulunun,</w:t>
                            </w:r>
                            <w:r w:rsidR="0007244E">
                              <w:t xml:space="preserve"> 27.07.2015</w:t>
                            </w:r>
                            <w:r w:rsidR="00E03803" w:rsidRPr="00EB4A39">
                              <w:t xml:space="preserve"> tarih</w:t>
                            </w:r>
                            <w:r w:rsidR="0007244E">
                              <w:t xml:space="preserve"> ve 57 </w:t>
                            </w:r>
                            <w:r w:rsidRPr="00EB4A39">
                              <w:t xml:space="preserve">sayılı kararı </w:t>
                            </w:r>
                            <w:bookmarkStart w:id="0" w:name="_GoBack"/>
                            <w:bookmarkEnd w:id="0"/>
                            <w:r w:rsidRPr="00EB4A39">
                              <w:t>ile yürürlüğe girmiştir.</w:t>
                            </w:r>
                          </w:p>
                          <w:p w:rsidR="00E03803" w:rsidRDefault="00E03803" w:rsidP="00E03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9.85pt;margin-top:-8.45pt;width:49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">
                <v:textbox>
                  <w:txbxContent>
                    <w:p w:rsidR="00E03803" w:rsidRPr="00EB4A39" w:rsidRDefault="00EB4A39" w:rsidP="00EF4AFB">
                      <w:pPr>
                        <w:pStyle w:val="KonuBal"/>
                        <w:jc w:val="left"/>
                      </w:pPr>
                      <w:r w:rsidRPr="00EB4A39">
                        <w:t xml:space="preserve">Türkiye Odalar ve Borsalar Birliği Genel Kurul </w:t>
                      </w:r>
                      <w:r w:rsidR="009A5352">
                        <w:t>Tarafından Seçilen Kurulların</w:t>
                      </w:r>
                      <w:r w:rsidRPr="00EB4A39">
                        <w:t xml:space="preserve"> Görev ve Çalışma Esasları</w:t>
                      </w:r>
                      <w:r w:rsidR="00EF4AFB">
                        <w:t xml:space="preserve"> </w:t>
                      </w:r>
                      <w:r w:rsidR="00E03803" w:rsidRPr="00EB4A39">
                        <w:t>Türkiye Odalar ve Borsalar</w:t>
                      </w:r>
                      <w:r w:rsidR="00EF4AFB">
                        <w:t xml:space="preserve"> Birliği Yönetim Kurulunun,</w:t>
                      </w:r>
                      <w:r w:rsidR="0007244E">
                        <w:t xml:space="preserve"> 27.07.2015</w:t>
                      </w:r>
                      <w:r w:rsidR="00E03803" w:rsidRPr="00EB4A39">
                        <w:t xml:space="preserve"> tarih</w:t>
                      </w:r>
                      <w:r w:rsidR="0007244E">
                        <w:t xml:space="preserve"> ve 57 </w:t>
                      </w:r>
                      <w:r w:rsidRPr="00EB4A39">
                        <w:t xml:space="preserve">sayılı kararı </w:t>
                      </w:r>
                      <w:bookmarkStart w:id="1" w:name="_GoBack"/>
                      <w:bookmarkEnd w:id="1"/>
                      <w:r w:rsidRPr="00EB4A39">
                        <w:t>ile yürürlüğe girmiştir.</w:t>
                      </w:r>
                    </w:p>
                    <w:p w:rsidR="00E03803" w:rsidRDefault="00E03803" w:rsidP="00E03803"/>
                  </w:txbxContent>
                </v:textbox>
              </v:shape>
            </w:pict>
          </mc:Fallback>
        </mc:AlternateContent>
      </w:r>
    </w:p>
    <w:p w:rsidR="00E03803" w:rsidRPr="00E53B8E" w:rsidRDefault="00E03803" w:rsidP="00E03803">
      <w:pPr>
        <w:pStyle w:val="KonuBal"/>
      </w:pPr>
    </w:p>
    <w:p w:rsidR="00E03803" w:rsidRPr="00E53B8E" w:rsidRDefault="00E03803" w:rsidP="00E03803">
      <w:pPr>
        <w:pStyle w:val="KonuBal"/>
      </w:pPr>
    </w:p>
    <w:p w:rsidR="00E03803" w:rsidRPr="00E53B8E" w:rsidRDefault="00E03803" w:rsidP="00E03803">
      <w:pPr>
        <w:pStyle w:val="KonuBal"/>
      </w:pPr>
    </w:p>
    <w:p w:rsidR="00E03803" w:rsidRPr="00E53B8E" w:rsidRDefault="00E03803" w:rsidP="00E03803">
      <w:pPr>
        <w:pStyle w:val="KonuBal"/>
      </w:pPr>
      <w:r w:rsidRPr="00E53B8E">
        <w:t>Türkiye Odalar ve Borsalar Birliği</w:t>
      </w:r>
    </w:p>
    <w:p w:rsidR="00E03803" w:rsidRPr="00E53B8E" w:rsidRDefault="00EB4A39" w:rsidP="00E03803">
      <w:pPr>
        <w:pStyle w:val="AltKonuBal"/>
      </w:pPr>
      <w:r w:rsidRPr="00E53B8E">
        <w:t>Genel Kurul</w:t>
      </w:r>
      <w:r w:rsidR="004527D1" w:rsidRPr="00E53B8E">
        <w:t>u Tarafından Seçilen</w:t>
      </w:r>
      <w:r w:rsidRPr="00E53B8E">
        <w:t xml:space="preserve"> Kurulları</w:t>
      </w:r>
      <w:r w:rsidR="004527D1" w:rsidRPr="00E53B8E">
        <w:t>n</w:t>
      </w:r>
      <w:r w:rsidR="00E03803" w:rsidRPr="00E53B8E">
        <w:t xml:space="preserve"> Görev ve Çalışma Esasları</w:t>
      </w:r>
    </w:p>
    <w:p w:rsidR="00E03803" w:rsidRPr="00E53B8E" w:rsidRDefault="00E03803" w:rsidP="00E03803">
      <w:pPr>
        <w:pStyle w:val="AltKonuBal"/>
        <w:rPr>
          <w:b w:val="0"/>
        </w:rPr>
      </w:pPr>
    </w:p>
    <w:p w:rsidR="00E03803" w:rsidRPr="00E53B8E" w:rsidRDefault="00E03803" w:rsidP="00E03803">
      <w:pPr>
        <w:pStyle w:val="AltKonuBal"/>
        <w:jc w:val="left"/>
      </w:pP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 xml:space="preserve">Amaç </w:t>
      </w: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 xml:space="preserve">Madde 1- </w:t>
      </w:r>
      <w:r w:rsidRPr="00E53B8E">
        <w:rPr>
          <w:b w:val="0"/>
          <w:bCs w:val="0"/>
        </w:rPr>
        <w:t xml:space="preserve">Bu Esaslarının amacı;  Türkiye Odalar ve Borsalar Birliği </w:t>
      </w:r>
      <w:r w:rsidR="00EB4A39" w:rsidRPr="00E53B8E">
        <w:rPr>
          <w:b w:val="0"/>
        </w:rPr>
        <w:t>Genel Kurul</w:t>
      </w:r>
      <w:r w:rsidR="00EF4AFB" w:rsidRPr="00E53B8E">
        <w:rPr>
          <w:b w:val="0"/>
        </w:rPr>
        <w:t>u tarafından seçilen</w:t>
      </w:r>
      <w:r w:rsidR="00EB4A39" w:rsidRPr="00E53B8E">
        <w:rPr>
          <w:b w:val="0"/>
        </w:rPr>
        <w:t xml:space="preserve"> </w:t>
      </w:r>
      <w:r w:rsidR="00EF4AFB" w:rsidRPr="00E53B8E">
        <w:rPr>
          <w:b w:val="0"/>
        </w:rPr>
        <w:t>kurullarının görev</w:t>
      </w:r>
      <w:r w:rsidR="00EB4A39" w:rsidRPr="00E53B8E">
        <w:rPr>
          <w:b w:val="0"/>
          <w:bCs w:val="0"/>
        </w:rPr>
        <w:t xml:space="preserve"> ve çalışma</w:t>
      </w:r>
      <w:r w:rsidRPr="00E53B8E">
        <w:rPr>
          <w:b w:val="0"/>
          <w:bCs w:val="0"/>
        </w:rPr>
        <w:t xml:space="preserve"> </w:t>
      </w:r>
      <w:r w:rsidR="00E53B8E" w:rsidRPr="00E53B8E">
        <w:rPr>
          <w:b w:val="0"/>
          <w:bCs w:val="0"/>
        </w:rPr>
        <w:t>usullerini</w:t>
      </w:r>
      <w:r w:rsidR="00377BEB" w:rsidRPr="00E53B8E">
        <w:rPr>
          <w:b w:val="0"/>
          <w:bCs w:val="0"/>
        </w:rPr>
        <w:t xml:space="preserve"> düzenlemektir</w:t>
      </w:r>
      <w:r w:rsidRPr="00E53B8E">
        <w:rPr>
          <w:b w:val="0"/>
          <w:bCs w:val="0"/>
        </w:rPr>
        <w:t>.</w:t>
      </w:r>
    </w:p>
    <w:p w:rsidR="00E03803" w:rsidRPr="00E53B8E" w:rsidRDefault="00E03803" w:rsidP="00E03803">
      <w:pPr>
        <w:pStyle w:val="AltKonuBal"/>
        <w:jc w:val="both"/>
        <w:rPr>
          <w:b w:val="0"/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>Kapsam</w:t>
      </w: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>Madde 2-</w:t>
      </w:r>
      <w:r w:rsidRPr="00E53B8E">
        <w:rPr>
          <w:b w:val="0"/>
          <w:bCs w:val="0"/>
        </w:rPr>
        <w:t xml:space="preserve">  Bu Esaslar</w:t>
      </w:r>
      <w:r w:rsidR="00EF4AFB" w:rsidRPr="00E53B8E">
        <w:rPr>
          <w:b w:val="0"/>
          <w:bCs w:val="0"/>
        </w:rPr>
        <w:t>,</w:t>
      </w:r>
      <w:r w:rsidRPr="00E53B8E">
        <w:rPr>
          <w:b w:val="0"/>
          <w:bCs w:val="0"/>
        </w:rPr>
        <w:t xml:space="preserve"> Türkiye Odalar ve Borsalar</w:t>
      </w:r>
      <w:r w:rsidR="00E53B8E" w:rsidRPr="00E53B8E">
        <w:rPr>
          <w:b w:val="0"/>
          <w:bCs w:val="0"/>
        </w:rPr>
        <w:t xml:space="preserve"> Birliği</w:t>
      </w:r>
      <w:r w:rsidRPr="00E53B8E">
        <w:rPr>
          <w:b w:val="0"/>
          <w:bCs w:val="0"/>
        </w:rPr>
        <w:t xml:space="preserve"> </w:t>
      </w:r>
      <w:r w:rsidR="00EB4A39" w:rsidRPr="00E53B8E">
        <w:rPr>
          <w:b w:val="0"/>
          <w:bCs w:val="0"/>
        </w:rPr>
        <w:t>Genel Kurul</w:t>
      </w:r>
      <w:r w:rsidR="00EF4AFB" w:rsidRPr="00E53B8E">
        <w:rPr>
          <w:b w:val="0"/>
          <w:bCs w:val="0"/>
        </w:rPr>
        <w:t>u tarafından seçilen</w:t>
      </w:r>
      <w:r w:rsidR="00FB6D29" w:rsidRPr="00E53B8E">
        <w:rPr>
          <w:b w:val="0"/>
          <w:bCs w:val="0"/>
        </w:rPr>
        <w:t xml:space="preserve"> </w:t>
      </w:r>
      <w:r w:rsidR="00EB4A39" w:rsidRPr="00E53B8E">
        <w:rPr>
          <w:b w:val="0"/>
          <w:bCs w:val="0"/>
        </w:rPr>
        <w:t>kurullarının</w:t>
      </w:r>
      <w:r w:rsidRPr="00E53B8E">
        <w:rPr>
          <w:b w:val="0"/>
        </w:rPr>
        <w:t xml:space="preserve"> </w:t>
      </w:r>
      <w:r w:rsidRPr="00E53B8E">
        <w:rPr>
          <w:b w:val="0"/>
          <w:bCs w:val="0"/>
        </w:rPr>
        <w:t>çalışmalarını kapsar.</w:t>
      </w:r>
    </w:p>
    <w:p w:rsidR="00E03803" w:rsidRPr="00E53B8E" w:rsidRDefault="00E03803" w:rsidP="00E03803">
      <w:pPr>
        <w:pStyle w:val="AltKonuBal"/>
        <w:jc w:val="both"/>
        <w:rPr>
          <w:b w:val="0"/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>Dayanak</w:t>
      </w: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>Madde 3</w:t>
      </w:r>
      <w:r w:rsidRPr="00E53B8E">
        <w:rPr>
          <w:b w:val="0"/>
          <w:bCs w:val="0"/>
        </w:rPr>
        <w:t>- Bu Esaslar Türkiye Odalar ve Borsalar Birliği</w:t>
      </w:r>
      <w:r w:rsidRPr="00E53B8E">
        <w:rPr>
          <w:b w:val="0"/>
          <w:sz w:val="20"/>
          <w:szCs w:val="20"/>
        </w:rPr>
        <w:t xml:space="preserve"> </w:t>
      </w:r>
      <w:r w:rsidRPr="00E53B8E">
        <w:rPr>
          <w:b w:val="0"/>
          <w:bCs w:val="0"/>
        </w:rPr>
        <w:t xml:space="preserve">Genel Kurul Çalışma Esasları Yönetmeliğinin 16 </w:t>
      </w:r>
      <w:proofErr w:type="spellStart"/>
      <w:r w:rsidRPr="00E53B8E">
        <w:rPr>
          <w:b w:val="0"/>
          <w:bCs w:val="0"/>
        </w:rPr>
        <w:t>ncı</w:t>
      </w:r>
      <w:proofErr w:type="spellEnd"/>
      <w:r w:rsidRPr="00E53B8E">
        <w:rPr>
          <w:b w:val="0"/>
          <w:bCs w:val="0"/>
        </w:rPr>
        <w:t xml:space="preserve"> maddesine dayanılarak hazırlanmıştır.</w:t>
      </w:r>
    </w:p>
    <w:p w:rsidR="00E03803" w:rsidRPr="00E53B8E" w:rsidRDefault="00E03803" w:rsidP="00E03803">
      <w:pPr>
        <w:pStyle w:val="AltKonuBal"/>
        <w:jc w:val="both"/>
      </w:pP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 xml:space="preserve">Tanımlar </w:t>
      </w: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 xml:space="preserve">Madde 4- </w:t>
      </w:r>
      <w:r w:rsidRPr="00E53B8E">
        <w:rPr>
          <w:b w:val="0"/>
          <w:bCs w:val="0"/>
        </w:rPr>
        <w:t>Bu Esaslarda geçen</w:t>
      </w:r>
      <w:r w:rsidRPr="00E53B8E">
        <w:t>;</w:t>
      </w:r>
    </w:p>
    <w:p w:rsidR="00E03803" w:rsidRPr="00E53B8E" w:rsidRDefault="00E03803" w:rsidP="00E03803">
      <w:pPr>
        <w:pStyle w:val="AltKonuBal"/>
        <w:jc w:val="both"/>
      </w:pPr>
    </w:p>
    <w:p w:rsidR="00E03803" w:rsidRPr="00E53B8E" w:rsidRDefault="00377BEB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rPr>
          <w:b w:val="0"/>
          <w:bCs w:val="0"/>
        </w:rPr>
        <w:t>Kanun</w:t>
      </w:r>
      <w:r w:rsidRPr="00E53B8E">
        <w:rPr>
          <w:b w:val="0"/>
          <w:bCs w:val="0"/>
        </w:rPr>
        <w:tab/>
      </w:r>
      <w:r w:rsidRPr="00E53B8E">
        <w:rPr>
          <w:b w:val="0"/>
          <w:bCs w:val="0"/>
        </w:rPr>
        <w:tab/>
        <w:t xml:space="preserve">   </w:t>
      </w:r>
      <w:r w:rsidR="00A32935">
        <w:rPr>
          <w:b w:val="0"/>
          <w:bCs w:val="0"/>
        </w:rPr>
        <w:t>:  18.05.2004</w:t>
      </w:r>
      <w:r w:rsidR="00E03803" w:rsidRPr="00E53B8E">
        <w:rPr>
          <w:b w:val="0"/>
          <w:bCs w:val="0"/>
        </w:rPr>
        <w:t xml:space="preserve"> tarih ve 5174 sayılı Türkiye Odalar ve Borsalar Birliği ile Odalar ve Borsalar Kanununu,</w:t>
      </w:r>
    </w:p>
    <w:p w:rsidR="00E03803" w:rsidRPr="00E53B8E" w:rsidRDefault="00377BEB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rPr>
          <w:b w:val="0"/>
          <w:bCs w:val="0"/>
        </w:rPr>
        <w:t>Birlik</w:t>
      </w:r>
      <w:r w:rsidRPr="00E53B8E">
        <w:rPr>
          <w:b w:val="0"/>
          <w:bCs w:val="0"/>
        </w:rPr>
        <w:tab/>
      </w:r>
      <w:r w:rsidRPr="00E53B8E">
        <w:rPr>
          <w:b w:val="0"/>
          <w:bCs w:val="0"/>
        </w:rPr>
        <w:tab/>
        <w:t xml:space="preserve">   </w:t>
      </w:r>
      <w:r w:rsidR="00E03803" w:rsidRPr="00E53B8E">
        <w:rPr>
          <w:b w:val="0"/>
          <w:bCs w:val="0"/>
        </w:rPr>
        <w:t>: Türkiye Odalar ve Borsalar Birliğini,</w:t>
      </w:r>
    </w:p>
    <w:p w:rsidR="00E03803" w:rsidRPr="00E53B8E" w:rsidRDefault="00377BEB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rPr>
          <w:b w:val="0"/>
          <w:bCs w:val="0"/>
        </w:rPr>
        <w:t>Yönetim Kurulu</w:t>
      </w:r>
      <w:r w:rsidR="00E03803" w:rsidRPr="00E53B8E">
        <w:rPr>
          <w:b w:val="0"/>
          <w:bCs w:val="0"/>
        </w:rPr>
        <w:t>: Türkiye Odalar ve Borsalar Birliği Yönetim Kurulunu,</w:t>
      </w:r>
    </w:p>
    <w:p w:rsidR="00E03803" w:rsidRPr="00E53B8E" w:rsidRDefault="00377BEB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rPr>
          <w:b w:val="0"/>
          <w:bCs w:val="0"/>
        </w:rPr>
        <w:t>Kurul</w:t>
      </w:r>
      <w:r w:rsidRPr="00E53B8E">
        <w:rPr>
          <w:b w:val="0"/>
          <w:bCs w:val="0"/>
        </w:rPr>
        <w:tab/>
      </w:r>
      <w:r w:rsidRPr="00E53B8E">
        <w:rPr>
          <w:b w:val="0"/>
          <w:bCs w:val="0"/>
        </w:rPr>
        <w:tab/>
        <w:t xml:space="preserve">   </w:t>
      </w:r>
      <w:r w:rsidR="00E03803" w:rsidRPr="00E53B8E">
        <w:rPr>
          <w:b w:val="0"/>
          <w:bCs w:val="0"/>
        </w:rPr>
        <w:t>: Türkiye Odalar ve Borsalar</w:t>
      </w:r>
      <w:r w:rsidR="00E53B8E" w:rsidRPr="00E53B8E">
        <w:rPr>
          <w:b w:val="0"/>
          <w:bCs w:val="0"/>
        </w:rPr>
        <w:t xml:space="preserve"> Birliği</w:t>
      </w:r>
      <w:r w:rsidR="00E03803" w:rsidRPr="00E53B8E">
        <w:rPr>
          <w:b w:val="0"/>
          <w:bCs w:val="0"/>
        </w:rPr>
        <w:t xml:space="preserve"> </w:t>
      </w:r>
      <w:r w:rsidR="00EB4A39" w:rsidRPr="00E53B8E">
        <w:rPr>
          <w:b w:val="0"/>
          <w:bCs w:val="0"/>
        </w:rPr>
        <w:t xml:space="preserve">Genel Kurulu tarafından </w:t>
      </w:r>
      <w:r w:rsidR="00EF4AFB" w:rsidRPr="00E53B8E">
        <w:rPr>
          <w:b w:val="0"/>
          <w:bCs w:val="0"/>
        </w:rPr>
        <w:t xml:space="preserve">seçilen </w:t>
      </w:r>
      <w:r w:rsidR="00EB4A39" w:rsidRPr="00E53B8E">
        <w:rPr>
          <w:b w:val="0"/>
          <w:bCs w:val="0"/>
        </w:rPr>
        <w:t>kurulları</w:t>
      </w:r>
    </w:p>
    <w:p w:rsidR="00E03803" w:rsidRPr="00E53B8E" w:rsidRDefault="00E03803" w:rsidP="00E03803">
      <w:pPr>
        <w:pStyle w:val="AltKonuBal"/>
        <w:jc w:val="both"/>
        <w:rPr>
          <w:b w:val="0"/>
          <w:bCs w:val="0"/>
        </w:rPr>
      </w:pPr>
      <w:r w:rsidRPr="00E53B8E">
        <w:rPr>
          <w:b w:val="0"/>
          <w:bCs w:val="0"/>
        </w:rPr>
        <w:t>ifade eder.</w:t>
      </w:r>
    </w:p>
    <w:p w:rsidR="00E03803" w:rsidRPr="00E53B8E" w:rsidRDefault="00E03803" w:rsidP="00E03803">
      <w:pPr>
        <w:pStyle w:val="AltKonuBal"/>
        <w:jc w:val="both"/>
        <w:rPr>
          <w:b w:val="0"/>
          <w:bCs w:val="0"/>
        </w:rPr>
      </w:pPr>
    </w:p>
    <w:p w:rsidR="00E03803" w:rsidRPr="00E53B8E" w:rsidRDefault="00484948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>Kurulun</w:t>
      </w:r>
      <w:r w:rsidR="00E03803" w:rsidRPr="00E53B8E">
        <w:t xml:space="preserve"> Görevleri</w:t>
      </w:r>
    </w:p>
    <w:p w:rsidR="00E03803" w:rsidRPr="00E53B8E" w:rsidRDefault="00E03803" w:rsidP="00484948">
      <w:pPr>
        <w:pStyle w:val="AltKonuBal"/>
        <w:ind w:firstLine="708"/>
        <w:jc w:val="both"/>
        <w:rPr>
          <w:b w:val="0"/>
          <w:bCs w:val="0"/>
        </w:rPr>
      </w:pPr>
      <w:r w:rsidRPr="00E53B8E">
        <w:t>Madde 5</w:t>
      </w:r>
      <w:r w:rsidR="008A0C1D" w:rsidRPr="00E53B8E">
        <w:rPr>
          <w:b w:val="0"/>
          <w:bCs w:val="0"/>
        </w:rPr>
        <w:t>- Kur</w:t>
      </w:r>
      <w:r w:rsidR="00484948" w:rsidRPr="00E53B8E">
        <w:rPr>
          <w:b w:val="0"/>
          <w:bCs w:val="0"/>
        </w:rPr>
        <w:t>ulun</w:t>
      </w:r>
      <w:r w:rsidRPr="00E53B8E">
        <w:rPr>
          <w:b w:val="0"/>
          <w:bCs w:val="0"/>
        </w:rPr>
        <w:t xml:space="preserve"> görevleri şunlardır:</w:t>
      </w:r>
    </w:p>
    <w:p w:rsidR="00E03803" w:rsidRPr="00E53B8E" w:rsidRDefault="00E03803" w:rsidP="00484948">
      <w:pPr>
        <w:pStyle w:val="AltKonuBal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b w:val="0"/>
          <w:bCs w:val="0"/>
        </w:rPr>
      </w:pPr>
      <w:r w:rsidRPr="00E53B8E">
        <w:rPr>
          <w:b w:val="0"/>
          <w:bCs w:val="0"/>
        </w:rPr>
        <w:t>Ülke ekonomisine katkı sağlamak üzere</w:t>
      </w:r>
      <w:r w:rsidR="00E53B8E" w:rsidRPr="00E53B8E">
        <w:rPr>
          <w:b w:val="0"/>
          <w:bCs w:val="0"/>
        </w:rPr>
        <w:t>,</w:t>
      </w:r>
      <w:r w:rsidRPr="00E53B8E">
        <w:rPr>
          <w:b w:val="0"/>
          <w:bCs w:val="0"/>
        </w:rPr>
        <w:t xml:space="preserve"> Yönetim Kurulu tarafından havale edilen konuları de</w:t>
      </w:r>
      <w:r w:rsidR="00484948" w:rsidRPr="00E53B8E">
        <w:rPr>
          <w:b w:val="0"/>
          <w:bCs w:val="0"/>
        </w:rPr>
        <w:t xml:space="preserve">ğerlendirerek görüş oluşturmak ve </w:t>
      </w:r>
      <w:r w:rsidR="007A09B0" w:rsidRPr="00E53B8E">
        <w:rPr>
          <w:b w:val="0"/>
          <w:bCs w:val="0"/>
        </w:rPr>
        <w:t>Genel Kurula bilgi vermek üzere Yönetim Kuruluna sunmak</w:t>
      </w:r>
      <w:r w:rsidR="00484948" w:rsidRPr="00E53B8E">
        <w:rPr>
          <w:b w:val="0"/>
          <w:bCs w:val="0"/>
        </w:rPr>
        <w:t xml:space="preserve">, </w:t>
      </w:r>
    </w:p>
    <w:p w:rsidR="00E03803" w:rsidRPr="008619BB" w:rsidRDefault="00E53B8E" w:rsidP="00E03803">
      <w:pPr>
        <w:pStyle w:val="AltKonuBal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jc w:val="both"/>
        <w:rPr>
          <w:b w:val="0"/>
          <w:bCs w:val="0"/>
        </w:rPr>
      </w:pPr>
      <w:r w:rsidRPr="00E53B8E">
        <w:rPr>
          <w:b w:val="0"/>
        </w:rPr>
        <w:t>İ</w:t>
      </w:r>
      <w:r w:rsidR="0015000B" w:rsidRPr="00E53B8E">
        <w:rPr>
          <w:b w:val="0"/>
        </w:rPr>
        <w:t>lgili m</w:t>
      </w:r>
      <w:r w:rsidR="00E03803" w:rsidRPr="00E53B8E">
        <w:rPr>
          <w:b w:val="0"/>
        </w:rPr>
        <w:t xml:space="preserve">evzuat </w:t>
      </w:r>
      <w:r w:rsidR="00377BEB" w:rsidRPr="00E53B8E">
        <w:rPr>
          <w:b w:val="0"/>
        </w:rPr>
        <w:t>değişiklikleri hakkında Kurula havale edilen konularda</w:t>
      </w:r>
      <w:r w:rsidR="00E03803" w:rsidRPr="00E53B8E">
        <w:rPr>
          <w:b w:val="0"/>
        </w:rPr>
        <w:t xml:space="preserve"> görüş oluşturmak</w:t>
      </w:r>
      <w:r w:rsidR="00377BEB" w:rsidRPr="00E53B8E">
        <w:rPr>
          <w:b w:val="0"/>
        </w:rPr>
        <w:t xml:space="preserve"> ve </w:t>
      </w:r>
      <w:proofErr w:type="spellStart"/>
      <w:r w:rsidR="00377BEB" w:rsidRPr="00E53B8E">
        <w:rPr>
          <w:b w:val="0"/>
        </w:rPr>
        <w:t>sekreteryaya</w:t>
      </w:r>
      <w:proofErr w:type="spellEnd"/>
      <w:r w:rsidR="00377BEB" w:rsidRPr="00E53B8E">
        <w:rPr>
          <w:b w:val="0"/>
        </w:rPr>
        <w:t xml:space="preserve"> </w:t>
      </w:r>
      <w:r w:rsidR="00CA7227" w:rsidRPr="00E53B8E">
        <w:rPr>
          <w:b w:val="0"/>
        </w:rPr>
        <w:t>bildirmek</w:t>
      </w:r>
      <w:r w:rsidR="008619BB">
        <w:rPr>
          <w:b w:val="0"/>
        </w:rPr>
        <w:t>,</w:t>
      </w:r>
    </w:p>
    <w:p w:rsidR="008619BB" w:rsidRPr="008619BB" w:rsidRDefault="008619BB" w:rsidP="00E03803">
      <w:pPr>
        <w:pStyle w:val="AltKonuBal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jc w:val="both"/>
        <w:rPr>
          <w:b w:val="0"/>
          <w:bCs w:val="0"/>
        </w:rPr>
      </w:pPr>
      <w:r>
        <w:rPr>
          <w:b w:val="0"/>
        </w:rPr>
        <w:t>İlgili Türkiye Sektör Meclisi toplantılarına, Kurul Başkanı tarafından</w:t>
      </w:r>
      <w:r w:rsidRPr="008619BB">
        <w:rPr>
          <w:b w:val="0"/>
        </w:rPr>
        <w:t xml:space="preserve"> </w:t>
      </w:r>
      <w:r w:rsidR="00D134B4">
        <w:rPr>
          <w:b w:val="0"/>
        </w:rPr>
        <w:t xml:space="preserve">oy hakkı olmaksızın </w:t>
      </w:r>
      <w:r>
        <w:rPr>
          <w:b w:val="0"/>
        </w:rPr>
        <w:t>Kurulu temsilen katılmak.</w:t>
      </w:r>
    </w:p>
    <w:p w:rsidR="00E03803" w:rsidRPr="00E53B8E" w:rsidRDefault="00E03803" w:rsidP="008619BB">
      <w:pPr>
        <w:pStyle w:val="AltKonuBal"/>
        <w:jc w:val="both"/>
        <w:rPr>
          <w:b w:val="0"/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 xml:space="preserve">Kurulun Üyeleri </w:t>
      </w: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 xml:space="preserve">Madde 6- </w:t>
      </w:r>
      <w:r w:rsidRPr="00E53B8E">
        <w:rPr>
          <w:b w:val="0"/>
          <w:bCs w:val="0"/>
        </w:rPr>
        <w:t>Kurul</w:t>
      </w:r>
      <w:r w:rsidR="004527D1" w:rsidRPr="00E53B8E">
        <w:rPr>
          <w:b w:val="0"/>
          <w:bCs w:val="0"/>
        </w:rPr>
        <w:t>lar</w:t>
      </w:r>
      <w:r w:rsidRPr="00E53B8E">
        <w:rPr>
          <w:b w:val="0"/>
          <w:bCs w:val="0"/>
        </w:rPr>
        <w:t xml:space="preserve">; Birlik Genel Kurulu tarafından </w:t>
      </w:r>
      <w:r w:rsidR="004527D1" w:rsidRPr="00E53B8E">
        <w:rPr>
          <w:b w:val="0"/>
          <w:bCs w:val="0"/>
        </w:rPr>
        <w:t>Genel Kurul delegeleri</w:t>
      </w:r>
      <w:r w:rsidRPr="00E53B8E">
        <w:rPr>
          <w:b w:val="0"/>
          <w:bCs w:val="0"/>
        </w:rPr>
        <w:t xml:space="preserve"> arasından </w:t>
      </w:r>
      <w:r w:rsidR="00404466" w:rsidRPr="00E53B8E">
        <w:rPr>
          <w:b w:val="0"/>
          <w:bCs w:val="0"/>
        </w:rPr>
        <w:t>seçilecek 9</w:t>
      </w:r>
      <w:r w:rsidRPr="00E53B8E">
        <w:rPr>
          <w:b w:val="0"/>
          <w:bCs w:val="0"/>
        </w:rPr>
        <w:t xml:space="preserve"> kişiden oluşur.  </w:t>
      </w:r>
      <w:r w:rsidR="00404466" w:rsidRPr="00E53B8E">
        <w:rPr>
          <w:b w:val="0"/>
          <w:bCs w:val="0"/>
        </w:rPr>
        <w:t>Ancak, Genel Kurul gerekli görmesi halinde daha fazla sayıda üye seçebilir.</w:t>
      </w:r>
    </w:p>
    <w:p w:rsidR="00E03803" w:rsidRPr="00E53B8E" w:rsidRDefault="00E03803" w:rsidP="004527D1">
      <w:pPr>
        <w:pStyle w:val="AltKonuBal"/>
        <w:jc w:val="both"/>
      </w:pPr>
    </w:p>
    <w:p w:rsidR="00E03803" w:rsidRPr="00E53B8E" w:rsidRDefault="00484948" w:rsidP="00E03803">
      <w:pPr>
        <w:pStyle w:val="AltKonuBal"/>
        <w:ind w:firstLine="708"/>
        <w:jc w:val="both"/>
      </w:pPr>
      <w:r w:rsidRPr="00E53B8E">
        <w:t>Görev taksimi</w:t>
      </w: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>Madde 7-</w:t>
      </w:r>
      <w:r w:rsidRPr="00E53B8E">
        <w:rPr>
          <w:b w:val="0"/>
          <w:bCs w:val="0"/>
        </w:rPr>
        <w:t xml:space="preserve"> Kurul</w:t>
      </w:r>
      <w:r w:rsidR="004527D1" w:rsidRPr="00E53B8E">
        <w:rPr>
          <w:b w:val="0"/>
          <w:bCs w:val="0"/>
        </w:rPr>
        <w:t>lar</w:t>
      </w:r>
      <w:r w:rsidRPr="00E53B8E">
        <w:rPr>
          <w:b w:val="0"/>
          <w:bCs w:val="0"/>
        </w:rPr>
        <w:t>, yapacağı ilk toplantıda kendi arasından bir başkan, bir başkan yardımcısı, bir raportör seçer.</w:t>
      </w:r>
    </w:p>
    <w:p w:rsidR="00CA7227" w:rsidRPr="00E53B8E" w:rsidRDefault="00CA7227" w:rsidP="00484948">
      <w:pPr>
        <w:pStyle w:val="AltKonuBal"/>
        <w:jc w:val="both"/>
        <w:rPr>
          <w:b w:val="0"/>
          <w:bCs w:val="0"/>
        </w:rPr>
      </w:pPr>
    </w:p>
    <w:p w:rsidR="00404466" w:rsidRPr="00E53B8E" w:rsidRDefault="00404466" w:rsidP="00484948">
      <w:pPr>
        <w:pStyle w:val="AltKonuBal"/>
        <w:jc w:val="both"/>
        <w:rPr>
          <w:b w:val="0"/>
          <w:bCs w:val="0"/>
        </w:rPr>
      </w:pPr>
    </w:p>
    <w:p w:rsidR="00404466" w:rsidRPr="00E53B8E" w:rsidRDefault="00404466" w:rsidP="00484948">
      <w:pPr>
        <w:pStyle w:val="AltKonuBal"/>
        <w:jc w:val="both"/>
        <w:rPr>
          <w:b w:val="0"/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>Kurulun Görev Süresi</w:t>
      </w:r>
    </w:p>
    <w:p w:rsidR="00E03803" w:rsidRPr="00E53B8E" w:rsidRDefault="00E03803" w:rsidP="00E03803">
      <w:pPr>
        <w:tabs>
          <w:tab w:val="left" w:pos="567"/>
        </w:tabs>
        <w:jc w:val="both"/>
        <w:rPr>
          <w:bCs/>
        </w:rPr>
      </w:pPr>
      <w:r w:rsidRPr="00E53B8E">
        <w:tab/>
      </w:r>
      <w:r w:rsidR="00CA7227" w:rsidRPr="00E53B8E">
        <w:t xml:space="preserve">  </w:t>
      </w:r>
      <w:r w:rsidRPr="00E53B8E">
        <w:rPr>
          <w:b/>
        </w:rPr>
        <w:t>Madde 8-</w:t>
      </w:r>
      <w:r w:rsidRPr="00E53B8E">
        <w:rPr>
          <w:bCs/>
        </w:rPr>
        <w:t xml:space="preserve"> </w:t>
      </w:r>
      <w:r w:rsidR="004527D1" w:rsidRPr="00E53B8E">
        <w:rPr>
          <w:bCs/>
        </w:rPr>
        <w:t>Kurul</w:t>
      </w:r>
      <w:r w:rsidR="00E53B8E" w:rsidRPr="00E53B8E">
        <w:rPr>
          <w:bCs/>
        </w:rPr>
        <w:t>l</w:t>
      </w:r>
      <w:r w:rsidR="004527D1" w:rsidRPr="00E53B8E">
        <w:rPr>
          <w:bCs/>
        </w:rPr>
        <w:t>arın görev süresi 4 yıldır.</w:t>
      </w:r>
      <w:r w:rsidRPr="00E53B8E">
        <w:rPr>
          <w:bCs/>
        </w:rPr>
        <w:t xml:space="preserve"> Bu dört yıllık süre, seçildikleri Genel Kurulun bittiği tarihte başlar, dört yıl sonraki Genel Kurulun bittiği tarihte sona erer. </w:t>
      </w:r>
    </w:p>
    <w:p w:rsidR="00E03803" w:rsidRPr="00E53B8E" w:rsidRDefault="00E03803" w:rsidP="00E03803">
      <w:pPr>
        <w:pStyle w:val="AltKonuBal"/>
        <w:jc w:val="both"/>
        <w:rPr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  <w:rPr>
          <w:bCs w:val="0"/>
        </w:rPr>
      </w:pPr>
      <w:r w:rsidRPr="00E53B8E">
        <w:rPr>
          <w:bCs w:val="0"/>
        </w:rPr>
        <w:t>Kurulun Toplantıları</w:t>
      </w:r>
    </w:p>
    <w:p w:rsidR="00E03803" w:rsidRDefault="00E03803" w:rsidP="008619BB">
      <w:pPr>
        <w:pStyle w:val="AltKonuBal"/>
        <w:ind w:firstLine="708"/>
        <w:jc w:val="both"/>
        <w:rPr>
          <w:b w:val="0"/>
          <w:bCs w:val="0"/>
        </w:rPr>
      </w:pPr>
      <w:r w:rsidRPr="00E53B8E">
        <w:rPr>
          <w:bCs w:val="0"/>
        </w:rPr>
        <w:t xml:space="preserve">Madde 9- </w:t>
      </w:r>
      <w:r w:rsidR="007A09B0" w:rsidRPr="00E53B8E">
        <w:rPr>
          <w:b w:val="0"/>
        </w:rPr>
        <w:t>Kurullar yılda</w:t>
      </w:r>
      <w:r w:rsidRPr="00E53B8E">
        <w:rPr>
          <w:b w:val="0"/>
        </w:rPr>
        <w:t xml:space="preserve"> en az </w:t>
      </w:r>
      <w:r w:rsidR="00CA7227" w:rsidRPr="00E53B8E">
        <w:rPr>
          <w:b w:val="0"/>
        </w:rPr>
        <w:t>iki</w:t>
      </w:r>
      <w:r w:rsidRPr="00E53B8E">
        <w:rPr>
          <w:b w:val="0"/>
        </w:rPr>
        <w:t xml:space="preserve"> defa ve ihtiyaca göre </w:t>
      </w:r>
      <w:r w:rsidR="00D134B4">
        <w:rPr>
          <w:b w:val="0"/>
        </w:rPr>
        <w:t xml:space="preserve">Kurul Başkanının talebi ve </w:t>
      </w:r>
      <w:r w:rsidR="00CA7227" w:rsidRPr="00E53B8E">
        <w:rPr>
          <w:b w:val="0"/>
        </w:rPr>
        <w:t>Birliğin</w:t>
      </w:r>
      <w:r w:rsidRPr="00E53B8E">
        <w:rPr>
          <w:b w:val="0"/>
        </w:rPr>
        <w:t xml:space="preserve"> daveti</w:t>
      </w:r>
      <w:r w:rsidR="00FB6D29" w:rsidRPr="00E53B8E">
        <w:rPr>
          <w:b w:val="0"/>
        </w:rPr>
        <w:t xml:space="preserve"> üzerine</w:t>
      </w:r>
      <w:r w:rsidR="00D134B4">
        <w:rPr>
          <w:b w:val="0"/>
        </w:rPr>
        <w:t xml:space="preserve"> veya doğrudan Birliğin daveti üzerine</w:t>
      </w:r>
      <w:r w:rsidR="00FB6D29" w:rsidRPr="00E53B8E">
        <w:rPr>
          <w:b w:val="0"/>
        </w:rPr>
        <w:t xml:space="preserve"> </w:t>
      </w:r>
      <w:r w:rsidR="0015000B" w:rsidRPr="00E53B8E">
        <w:rPr>
          <w:b w:val="0"/>
        </w:rPr>
        <w:t xml:space="preserve">Birlik merkezinde </w:t>
      </w:r>
      <w:r w:rsidR="00FB6D29" w:rsidRPr="00E53B8E">
        <w:rPr>
          <w:b w:val="0"/>
        </w:rPr>
        <w:t>her zaman toplanabilir</w:t>
      </w:r>
      <w:r w:rsidRPr="00E53B8E">
        <w:rPr>
          <w:b w:val="0"/>
        </w:rPr>
        <w:t xml:space="preserve">. </w:t>
      </w:r>
      <w:r w:rsidR="0015000B" w:rsidRPr="00E53B8E">
        <w:rPr>
          <w:b w:val="0"/>
        </w:rPr>
        <w:t>Toplantılarla ilgili diğer hususlar,</w:t>
      </w:r>
      <w:r w:rsidR="00484948" w:rsidRPr="00E53B8E">
        <w:rPr>
          <w:b w:val="0"/>
        </w:rPr>
        <w:t xml:space="preserve"> </w:t>
      </w:r>
      <w:r w:rsidR="007A09B0" w:rsidRPr="00E53B8E">
        <w:rPr>
          <w:b w:val="0"/>
          <w:bCs w:val="0"/>
        </w:rPr>
        <w:t>Türkiye Odalar ve Borsalar Birliği</w:t>
      </w:r>
      <w:r w:rsidR="007A09B0" w:rsidRPr="00E53B8E">
        <w:rPr>
          <w:b w:val="0"/>
          <w:sz w:val="20"/>
          <w:szCs w:val="20"/>
        </w:rPr>
        <w:t xml:space="preserve"> </w:t>
      </w:r>
      <w:r w:rsidR="007A09B0" w:rsidRPr="00E53B8E">
        <w:rPr>
          <w:b w:val="0"/>
          <w:bCs w:val="0"/>
        </w:rPr>
        <w:t>Genel Kurul Çalışma Esasları Yönetmeliğinin ilgili hükümleri çerçevesinde yapılır.</w:t>
      </w:r>
    </w:p>
    <w:p w:rsidR="008619BB" w:rsidRDefault="008619BB" w:rsidP="008619BB">
      <w:pPr>
        <w:pStyle w:val="AltKonuBal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Yönetim Kurulu kendi üyeleri arasından, Kurul toplantılarına katılmak üzere </w:t>
      </w:r>
      <w:r w:rsidR="00011A3A">
        <w:rPr>
          <w:b w:val="0"/>
          <w:bCs w:val="0"/>
        </w:rPr>
        <w:t>görevlendirme yapar</w:t>
      </w:r>
      <w:r>
        <w:rPr>
          <w:b w:val="0"/>
          <w:bCs w:val="0"/>
        </w:rPr>
        <w:t xml:space="preserve">. </w:t>
      </w:r>
    </w:p>
    <w:p w:rsidR="00011A3A" w:rsidRPr="008619BB" w:rsidRDefault="00011A3A" w:rsidP="008619BB">
      <w:pPr>
        <w:pStyle w:val="AltKonuBal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Kurul toplantılarına, Kurulun gündemi çerçevesinde danışman davet edilebilir.</w:t>
      </w:r>
    </w:p>
    <w:p w:rsidR="008619BB" w:rsidRDefault="008619BB" w:rsidP="00E03803">
      <w:pPr>
        <w:pStyle w:val="AltKonuBal"/>
        <w:ind w:firstLine="708"/>
        <w:jc w:val="both"/>
        <w:rPr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  <w:rPr>
          <w:bCs w:val="0"/>
        </w:rPr>
      </w:pPr>
      <w:r w:rsidRPr="00E53B8E">
        <w:rPr>
          <w:bCs w:val="0"/>
        </w:rPr>
        <w:t xml:space="preserve">Kurulun </w:t>
      </w:r>
      <w:proofErr w:type="spellStart"/>
      <w:r w:rsidRPr="00E53B8E">
        <w:rPr>
          <w:bCs w:val="0"/>
        </w:rPr>
        <w:t>Sekreteryası</w:t>
      </w:r>
      <w:proofErr w:type="spellEnd"/>
    </w:p>
    <w:p w:rsidR="00E03803" w:rsidRPr="00E53B8E" w:rsidRDefault="00E03803" w:rsidP="00E03803">
      <w:pPr>
        <w:pStyle w:val="AltKonuBal"/>
        <w:ind w:firstLine="708"/>
        <w:jc w:val="both"/>
        <w:rPr>
          <w:b w:val="0"/>
        </w:rPr>
      </w:pPr>
      <w:r w:rsidRPr="00E53B8E">
        <w:rPr>
          <w:bCs w:val="0"/>
        </w:rPr>
        <w:t>Madde 10</w:t>
      </w:r>
      <w:r w:rsidRPr="00E53B8E">
        <w:rPr>
          <w:b w:val="0"/>
        </w:rPr>
        <w:t xml:space="preserve">- Kurulun </w:t>
      </w:r>
      <w:proofErr w:type="spellStart"/>
      <w:r w:rsidRPr="00E53B8E">
        <w:rPr>
          <w:b w:val="0"/>
        </w:rPr>
        <w:t>sekreterya</w:t>
      </w:r>
      <w:proofErr w:type="spellEnd"/>
      <w:r w:rsidRPr="00E53B8E">
        <w:rPr>
          <w:b w:val="0"/>
        </w:rPr>
        <w:t xml:space="preserve"> hizmetleri </w:t>
      </w:r>
      <w:r w:rsidR="00A32935">
        <w:rPr>
          <w:b w:val="0"/>
        </w:rPr>
        <w:t>Birlik</w:t>
      </w:r>
      <w:r w:rsidRPr="00E53B8E">
        <w:rPr>
          <w:b w:val="0"/>
        </w:rPr>
        <w:t xml:space="preserve"> tarafından belirlenen Birim </w:t>
      </w:r>
      <w:r w:rsidR="004527D1" w:rsidRPr="00E53B8E">
        <w:rPr>
          <w:b w:val="0"/>
        </w:rPr>
        <w:t>tarafından yürütülür</w:t>
      </w:r>
      <w:r w:rsidRPr="00E53B8E">
        <w:rPr>
          <w:b w:val="0"/>
        </w:rPr>
        <w:t>.</w:t>
      </w:r>
    </w:p>
    <w:p w:rsidR="00E03803" w:rsidRPr="00E53B8E" w:rsidRDefault="00E03803" w:rsidP="00E03803">
      <w:pPr>
        <w:pStyle w:val="AltKonuBal"/>
        <w:jc w:val="both"/>
        <w:rPr>
          <w:b w:val="0"/>
        </w:rPr>
      </w:pP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rPr>
          <w:bCs w:val="0"/>
        </w:rPr>
        <w:t>Geçici Madde 1</w:t>
      </w:r>
      <w:r w:rsidRPr="00E53B8E">
        <w:rPr>
          <w:b w:val="0"/>
        </w:rPr>
        <w:t xml:space="preserve">- Bu Esaslar, </w:t>
      </w:r>
      <w:r w:rsidR="004527D1" w:rsidRPr="00E53B8E">
        <w:rPr>
          <w:b w:val="0"/>
        </w:rPr>
        <w:t xml:space="preserve">69 uncu Genel Kurulda seçilen </w:t>
      </w:r>
      <w:r w:rsidR="009A5352" w:rsidRPr="00E53B8E">
        <w:rPr>
          <w:b w:val="0"/>
        </w:rPr>
        <w:t>Kurullar</w:t>
      </w:r>
      <w:r w:rsidR="004527D1" w:rsidRPr="00E53B8E">
        <w:rPr>
          <w:b w:val="0"/>
        </w:rPr>
        <w:t xml:space="preserve"> </w:t>
      </w:r>
      <w:r w:rsidRPr="00E53B8E">
        <w:rPr>
          <w:b w:val="0"/>
          <w:bCs w:val="0"/>
        </w:rPr>
        <w:t>hakkında da uygulanır.</w:t>
      </w:r>
    </w:p>
    <w:p w:rsidR="00E03803" w:rsidRPr="00E53B8E" w:rsidRDefault="00E03803" w:rsidP="00E03803">
      <w:pPr>
        <w:pStyle w:val="AltKonuBal"/>
        <w:jc w:val="both"/>
        <w:rPr>
          <w:b w:val="0"/>
          <w:bCs w:val="0"/>
        </w:rPr>
      </w:pPr>
    </w:p>
    <w:p w:rsidR="00E03803" w:rsidRPr="00E53B8E" w:rsidRDefault="00E03803" w:rsidP="00E03803">
      <w:pPr>
        <w:pStyle w:val="AltKonuBal"/>
        <w:ind w:firstLine="708"/>
        <w:jc w:val="both"/>
      </w:pPr>
      <w:r w:rsidRPr="00E53B8E">
        <w:t>Yürürlük</w:t>
      </w:r>
    </w:p>
    <w:p w:rsidR="00E03803" w:rsidRPr="00E53B8E" w:rsidRDefault="00E03803" w:rsidP="00E03803">
      <w:pPr>
        <w:pStyle w:val="AltKonuBal"/>
        <w:ind w:firstLine="708"/>
        <w:jc w:val="both"/>
        <w:rPr>
          <w:b w:val="0"/>
          <w:bCs w:val="0"/>
        </w:rPr>
      </w:pPr>
      <w:r w:rsidRPr="00E53B8E">
        <w:t xml:space="preserve">Madde 11- </w:t>
      </w:r>
      <w:r w:rsidRPr="00E53B8E">
        <w:rPr>
          <w:b w:val="0"/>
          <w:bCs w:val="0"/>
        </w:rPr>
        <w:t>Bu Esaslar Yönetim Kurulu</w:t>
      </w:r>
      <w:r w:rsidR="00377BEB" w:rsidRPr="00E53B8E">
        <w:rPr>
          <w:b w:val="0"/>
          <w:bCs w:val="0"/>
        </w:rPr>
        <w:t>nun</w:t>
      </w:r>
      <w:r w:rsidRPr="00E53B8E">
        <w:rPr>
          <w:b w:val="0"/>
          <w:bCs w:val="0"/>
        </w:rPr>
        <w:t xml:space="preserve"> onayı ile yürürlüğe girer.</w:t>
      </w:r>
    </w:p>
    <w:p w:rsidR="00E03803" w:rsidRPr="00E53B8E" w:rsidRDefault="00E03803" w:rsidP="00E03803">
      <w:pPr>
        <w:pStyle w:val="AltKonuBal"/>
        <w:jc w:val="both"/>
        <w:rPr>
          <w:b w:val="0"/>
        </w:rPr>
      </w:pPr>
    </w:p>
    <w:p w:rsidR="00E03803" w:rsidRPr="00E53B8E" w:rsidRDefault="00E03803" w:rsidP="00E03803">
      <w:pPr>
        <w:pStyle w:val="AltKonuBal"/>
        <w:ind w:firstLine="708"/>
        <w:jc w:val="both"/>
        <w:rPr>
          <w:bCs w:val="0"/>
        </w:rPr>
      </w:pPr>
      <w:r w:rsidRPr="00E53B8E">
        <w:rPr>
          <w:bCs w:val="0"/>
        </w:rPr>
        <w:t>Yürütme</w:t>
      </w:r>
    </w:p>
    <w:p w:rsidR="00E03803" w:rsidRDefault="00E03803" w:rsidP="00E03803">
      <w:pPr>
        <w:pStyle w:val="AltKonuBal"/>
        <w:ind w:firstLine="708"/>
        <w:jc w:val="both"/>
        <w:rPr>
          <w:bCs w:val="0"/>
        </w:rPr>
      </w:pPr>
      <w:r w:rsidRPr="00E53B8E">
        <w:rPr>
          <w:bCs w:val="0"/>
        </w:rPr>
        <w:t xml:space="preserve">Madde 12- </w:t>
      </w:r>
      <w:r w:rsidRPr="00E53B8E">
        <w:rPr>
          <w:b w:val="0"/>
        </w:rPr>
        <w:t xml:space="preserve">Bu </w:t>
      </w:r>
      <w:r w:rsidR="00377BEB" w:rsidRPr="00E53B8E">
        <w:rPr>
          <w:b w:val="0"/>
        </w:rPr>
        <w:t xml:space="preserve">Esasları Birlik </w:t>
      </w:r>
      <w:r w:rsidRPr="00E53B8E">
        <w:rPr>
          <w:b w:val="0"/>
        </w:rPr>
        <w:t>Başkanı yürütür.</w:t>
      </w:r>
    </w:p>
    <w:p w:rsidR="00E03803" w:rsidRDefault="00E03803" w:rsidP="00E03803">
      <w:pPr>
        <w:pStyle w:val="AltKonuBal"/>
        <w:jc w:val="both"/>
        <w:rPr>
          <w:b w:val="0"/>
        </w:rPr>
      </w:pPr>
    </w:p>
    <w:p w:rsidR="00E03803" w:rsidRDefault="00E03803" w:rsidP="00E03803">
      <w:pPr>
        <w:pStyle w:val="AltKonuBal"/>
        <w:jc w:val="both"/>
      </w:pPr>
    </w:p>
    <w:p w:rsidR="00E03803" w:rsidRDefault="00E03803" w:rsidP="00E03803">
      <w:pPr>
        <w:jc w:val="both"/>
      </w:pPr>
    </w:p>
    <w:p w:rsidR="00FD3128" w:rsidRDefault="00FD3128"/>
    <w:p w:rsidR="00377BEB" w:rsidRDefault="00377BEB"/>
    <w:p w:rsidR="00377BEB" w:rsidRDefault="00377BEB"/>
    <w:p w:rsidR="00377BEB" w:rsidRDefault="00377BEB"/>
    <w:p w:rsidR="00377BEB" w:rsidRDefault="00377BEB"/>
    <w:sectPr w:rsidR="0037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6B6"/>
    <w:multiLevelType w:val="hybridMultilevel"/>
    <w:tmpl w:val="892A96E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F"/>
    <w:rsid w:val="00011A3A"/>
    <w:rsid w:val="0007244E"/>
    <w:rsid w:val="0015000B"/>
    <w:rsid w:val="001856DD"/>
    <w:rsid w:val="00316E57"/>
    <w:rsid w:val="00377BEB"/>
    <w:rsid w:val="003E6ABF"/>
    <w:rsid w:val="00404466"/>
    <w:rsid w:val="004527D1"/>
    <w:rsid w:val="00484948"/>
    <w:rsid w:val="006B0604"/>
    <w:rsid w:val="007A09B0"/>
    <w:rsid w:val="008619BB"/>
    <w:rsid w:val="008A0C1D"/>
    <w:rsid w:val="009A5352"/>
    <w:rsid w:val="00A32935"/>
    <w:rsid w:val="00CA7227"/>
    <w:rsid w:val="00D134B4"/>
    <w:rsid w:val="00E03803"/>
    <w:rsid w:val="00E53B8E"/>
    <w:rsid w:val="00EB4A39"/>
    <w:rsid w:val="00ED518E"/>
    <w:rsid w:val="00EF4AFB"/>
    <w:rsid w:val="00F35230"/>
    <w:rsid w:val="00FA4672"/>
    <w:rsid w:val="00FB6D29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E038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E038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03803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E038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E03803"/>
    <w:pPr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E038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ukuk4">
    <w:name w:val="hukuk4"/>
    <w:semiHidden/>
    <w:rsid w:val="00E03803"/>
    <w:rPr>
      <w:rFonts w:ascii="Arial" w:hAnsi="Arial" w:cs="Arial" w:hint="default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E038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E038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03803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E038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E03803"/>
    <w:pPr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E038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ukuk4">
    <w:name w:val="hukuk4"/>
    <w:semiHidden/>
    <w:rsid w:val="00E03803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25</cp:revision>
  <cp:lastPrinted>2015-08-06T13:06:00Z</cp:lastPrinted>
  <dcterms:created xsi:type="dcterms:W3CDTF">2015-05-27T07:39:00Z</dcterms:created>
  <dcterms:modified xsi:type="dcterms:W3CDTF">2015-10-26T12:58:00Z</dcterms:modified>
</cp:coreProperties>
</file>